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4279" w14:textId="016F301D"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31CD1021" w:rsidRPr="146FC754">
        <w:rPr>
          <w:sz w:val="24"/>
          <w:szCs w:val="24"/>
        </w:rPr>
        <w:t>ひな</w:t>
      </w:r>
      <w:r w:rsidR="263FA500" w:rsidRPr="146FC754">
        <w:rPr>
          <w:sz w:val="24"/>
          <w:szCs w:val="24"/>
        </w:rPr>
        <w:t>形</w:t>
      </w:r>
      <w:r w:rsidR="006B56E5" w:rsidRPr="146FC754">
        <w:rPr>
          <w:sz w:val="24"/>
          <w:szCs w:val="24"/>
        </w:rPr>
        <w:t>）</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44D4CE6C"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5450AF" w:rsidRPr="002409CB">
        <w:rPr>
          <w:rFonts w:ascii="Times New Roman" w:eastAsia="ＭＳ 明朝" w:hAnsi="Times New Roman" w:cs="Times New Roman" w:hint="eastAsia"/>
        </w:rPr>
        <w:t>びわ湖・三方よしローカルコモンズ</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proofErr w:type="gramStart"/>
      <w:r w:rsidR="004662D8" w:rsidRPr="000065ED">
        <w:rPr>
          <w:rFonts w:ascii="Times New Roman" w:eastAsia="ＭＳ 明朝" w:hAnsi="Times New Roman" w:cs="Times New Roman" w:hint="eastAsia"/>
        </w:rPr>
        <w:t>日付け</w:t>
      </w:r>
      <w:proofErr w:type="gramEnd"/>
      <w:r w:rsidR="004662D8" w:rsidRPr="000065ED">
        <w:rPr>
          <w:rFonts w:ascii="Times New Roman" w:eastAsia="ＭＳ 明朝" w:hAnsi="Times New Roman" w:cs="Times New Roman" w:hint="eastAsia"/>
        </w:rPr>
        <w:t>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5450AF" w:rsidRPr="002409CB">
        <w:rPr>
          <w:rFonts w:ascii="Times New Roman" w:eastAsia="ＭＳ 明朝" w:hAnsi="Times New Roman" w:cs="Times New Roman" w:hint="eastAsia"/>
        </w:rPr>
        <w:t>びわ湖・三方よしローカルコモンズ</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lastRenderedPageBreak/>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w:t>
      </w:r>
      <w:r w:rsidRPr="003C2741">
        <w:rPr>
          <w:rFonts w:ascii="ＭＳ 明朝" w:eastAsia="ＭＳ 明朝" w:hAnsi="ＭＳ 明朝" w:hint="eastAsia"/>
        </w:rPr>
        <w:lastRenderedPageBreak/>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1C5D163E"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5450AF" w:rsidRPr="002409CB">
        <w:rPr>
          <w:rFonts w:ascii="Times New Roman" w:eastAsia="ＭＳ 明朝" w:hAnsi="Times New Roman" w:cs="Times New Roman" w:hint="eastAsia"/>
        </w:rPr>
        <w:t>びわ湖・三方よしローカルコモンズ</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1F237163"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5450AF" w:rsidRPr="002409CB">
        <w:rPr>
          <w:rFonts w:ascii="Times New Roman" w:eastAsia="ＭＳ 明朝" w:hAnsi="Times New Roman" w:cs="Times New Roman" w:hint="eastAsia"/>
        </w:rPr>
        <w:t>びわ湖・三方よしローカルコモンズ</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7B35EADC"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5450AF" w:rsidRPr="002409CB">
        <w:rPr>
          <w:rFonts w:ascii="Times New Roman" w:eastAsia="ＭＳ 明朝" w:hAnsi="Times New Roman" w:cs="Times New Roman" w:hint="eastAsia"/>
        </w:rPr>
        <w:t>びわ湖・三方よしローカルコモンズ</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w:t>
      </w:r>
      <w:r w:rsidR="00BE5D6D" w:rsidRPr="00FF3E6E">
        <w:rPr>
          <w:rFonts w:ascii="Times New Roman" w:eastAsia="ＭＳ 明朝" w:hAnsi="Times New Roman" w:cs="Times New Roman"/>
        </w:rPr>
        <w:lastRenderedPageBreak/>
        <w:t>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w:t>
      </w:r>
      <w:r w:rsidR="005F4AAC">
        <w:rPr>
          <w:rFonts w:ascii="Times New Roman" w:eastAsia="ＭＳ 明朝" w:hAnsi="Times New Roman" w:cs="Times New Roman" w:hint="eastAsia"/>
        </w:rPr>
        <w:lastRenderedPageBreak/>
        <w:t>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1A98D909"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5450AF" w:rsidRPr="002409CB">
        <w:rPr>
          <w:rFonts w:ascii="Times New Roman" w:eastAsia="ＭＳ 明朝" w:hAnsi="Times New Roman" w:cs="Times New Roman" w:hint="eastAsia"/>
        </w:rPr>
        <w:t>びわ湖・三方よしローカルコモンズ</w:t>
      </w:r>
      <w:r w:rsidR="005A2393" w:rsidRPr="002409CB">
        <w:rPr>
          <w:rFonts w:ascii="Times New Roman" w:eastAsia="ＭＳ 明朝" w:hAnsi="Times New Roman" w:cs="Times New Roman" w:hint="eastAsia"/>
        </w:rPr>
        <w:t>の求めに応じて、</w:t>
      </w:r>
      <w:r w:rsidR="005450AF" w:rsidRPr="002409CB">
        <w:rPr>
          <w:rFonts w:ascii="Times New Roman" w:eastAsia="ＭＳ 明朝" w:hAnsi="Times New Roman" w:cs="Times New Roman" w:hint="eastAsia"/>
        </w:rPr>
        <w:t>びわ湖・三方よしローカルコモンズ</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w:t>
      </w:r>
      <w:r w:rsidRPr="003A399A">
        <w:rPr>
          <w:rFonts w:ascii="Times New Roman" w:hAnsi="Times New Roman" w:hint="eastAsia"/>
        </w:rPr>
        <w:lastRenderedPageBreak/>
        <w:t>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本事業</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w:t>
      </w:r>
      <w:r w:rsidR="00712E6F" w:rsidRPr="00FF3E6E">
        <w:rPr>
          <w:rFonts w:ascii="Times New Roman" w:eastAsia="ＭＳ 明朝" w:hAnsi="Times New Roman" w:cs="Times New Roman" w:hint="eastAsia"/>
        </w:rPr>
        <w:lastRenderedPageBreak/>
        <w:t>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271AC45C"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5450AF" w:rsidRPr="002409CB">
        <w:rPr>
          <w:rFonts w:ascii="Times New Roman" w:eastAsia="ＭＳ 明朝" w:hAnsi="Times New Roman" w:cs="Times New Roman" w:hint="eastAsia"/>
        </w:rPr>
        <w:t>びわ湖・三方よしローカルコモンズ</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1A4C3B69"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5450AF" w:rsidRPr="002409CB">
        <w:rPr>
          <w:rFonts w:ascii="Times New Roman" w:eastAsia="ＭＳ 明朝" w:hAnsi="Times New Roman" w:cs="Times New Roman" w:hint="eastAsia"/>
        </w:rPr>
        <w:t>びわ湖・三方よしローカルコモンズ</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5864" w14:textId="77777777" w:rsidR="009E75DE" w:rsidRDefault="009E75DE" w:rsidP="00DE6ACF">
      <w:pPr>
        <w:spacing w:line="240" w:lineRule="auto"/>
      </w:pPr>
      <w:r>
        <w:separator/>
      </w:r>
    </w:p>
  </w:endnote>
  <w:endnote w:type="continuationSeparator" w:id="0">
    <w:p w14:paraId="1A480BD8" w14:textId="77777777" w:rsidR="009E75DE" w:rsidRDefault="009E75DE" w:rsidP="00DE6ACF">
      <w:pPr>
        <w:spacing w:line="240" w:lineRule="auto"/>
      </w:pPr>
      <w:r>
        <w:continuationSeparator/>
      </w:r>
    </w:p>
  </w:endnote>
  <w:endnote w:type="continuationNotice" w:id="1">
    <w:p w14:paraId="37776F87" w14:textId="77777777" w:rsidR="009E75DE" w:rsidRDefault="009E7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Yu Gothic"/>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EFD6" w14:textId="77777777" w:rsidR="009E75DE" w:rsidRDefault="009E75DE" w:rsidP="00DE6ACF">
      <w:pPr>
        <w:spacing w:line="240" w:lineRule="auto"/>
      </w:pPr>
      <w:r>
        <w:separator/>
      </w:r>
    </w:p>
  </w:footnote>
  <w:footnote w:type="continuationSeparator" w:id="0">
    <w:p w14:paraId="40F03B35" w14:textId="77777777" w:rsidR="009E75DE" w:rsidRDefault="009E75DE" w:rsidP="00DE6ACF">
      <w:pPr>
        <w:spacing w:line="240" w:lineRule="auto"/>
      </w:pPr>
      <w:r>
        <w:continuationSeparator/>
      </w:r>
    </w:p>
  </w:footnote>
  <w:footnote w:type="continuationNotice" w:id="1">
    <w:p w14:paraId="649D0003" w14:textId="77777777" w:rsidR="009E75DE" w:rsidRDefault="009E75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16cid:durableId="849217626">
    <w:abstractNumId w:val="2"/>
  </w:num>
  <w:num w:numId="2" w16cid:durableId="1860389391">
    <w:abstractNumId w:val="11"/>
  </w:num>
  <w:num w:numId="3" w16cid:durableId="1934313310">
    <w:abstractNumId w:val="10"/>
  </w:num>
  <w:num w:numId="4" w16cid:durableId="114183763">
    <w:abstractNumId w:val="20"/>
  </w:num>
  <w:num w:numId="5" w16cid:durableId="1593119893">
    <w:abstractNumId w:val="13"/>
  </w:num>
  <w:num w:numId="6" w16cid:durableId="497888458">
    <w:abstractNumId w:val="8"/>
  </w:num>
  <w:num w:numId="7" w16cid:durableId="1827236303">
    <w:abstractNumId w:val="9"/>
  </w:num>
  <w:num w:numId="8" w16cid:durableId="1625694418">
    <w:abstractNumId w:val="3"/>
  </w:num>
  <w:num w:numId="9" w16cid:durableId="1310860974">
    <w:abstractNumId w:val="0"/>
  </w:num>
  <w:num w:numId="10" w16cid:durableId="820997831">
    <w:abstractNumId w:val="14"/>
  </w:num>
  <w:num w:numId="11" w16cid:durableId="713428543">
    <w:abstractNumId w:val="5"/>
  </w:num>
  <w:num w:numId="12" w16cid:durableId="362171011">
    <w:abstractNumId w:val="25"/>
  </w:num>
  <w:num w:numId="13" w16cid:durableId="423452359">
    <w:abstractNumId w:val="15"/>
  </w:num>
  <w:num w:numId="14" w16cid:durableId="249198803">
    <w:abstractNumId w:val="7"/>
  </w:num>
  <w:num w:numId="15" w16cid:durableId="1345747621">
    <w:abstractNumId w:val="16"/>
  </w:num>
  <w:num w:numId="16" w16cid:durableId="846940336">
    <w:abstractNumId w:val="1"/>
  </w:num>
  <w:num w:numId="17" w16cid:durableId="1529636152">
    <w:abstractNumId w:val="6"/>
  </w:num>
  <w:num w:numId="18" w16cid:durableId="1315643982">
    <w:abstractNumId w:val="22"/>
  </w:num>
  <w:num w:numId="19" w16cid:durableId="668674385">
    <w:abstractNumId w:val="21"/>
  </w:num>
  <w:num w:numId="20" w16cid:durableId="936525743">
    <w:abstractNumId w:val="12"/>
  </w:num>
  <w:num w:numId="21" w16cid:durableId="1060056012">
    <w:abstractNumId w:val="17"/>
  </w:num>
  <w:num w:numId="22" w16cid:durableId="586381405">
    <w:abstractNumId w:val="19"/>
  </w:num>
  <w:num w:numId="23" w16cid:durableId="1752585453">
    <w:abstractNumId w:val="18"/>
  </w:num>
  <w:num w:numId="24" w16cid:durableId="408121055">
    <w:abstractNumId w:val="24"/>
  </w:num>
  <w:num w:numId="25" w16cid:durableId="250817364">
    <w:abstractNumId w:val="4"/>
  </w:num>
  <w:num w:numId="26" w16cid:durableId="16935349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9CB"/>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0AF"/>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162B"/>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E75DE"/>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2020-11-12T10:42:00Z</dcterms:created>
  <dcterms:modified xsi:type="dcterms:W3CDTF">2022-11-21T13:30:00Z</dcterms:modified>
</cp:coreProperties>
</file>